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FBB7" w14:textId="29B0C22B" w:rsidR="00DB4BCF" w:rsidRDefault="00DB4BCF" w:rsidP="00DB4BCF">
      <w:pPr>
        <w:jc w:val="right"/>
        <w:rPr>
          <w:rFonts w:ascii="Verdana" w:hAnsi="Verdana"/>
          <w:color w:val="44546A" w:themeColor="text2"/>
        </w:rPr>
      </w:pPr>
    </w:p>
    <w:p w14:paraId="77ED861A" w14:textId="77777777" w:rsidR="00DB4BCF" w:rsidRDefault="00DB4BCF" w:rsidP="00DB4BCF">
      <w:pPr>
        <w:rPr>
          <w:rFonts w:ascii="Verdana" w:hAnsi="Verdana"/>
          <w:color w:val="44546A" w:themeColor="text2"/>
        </w:rPr>
      </w:pPr>
    </w:p>
    <w:p w14:paraId="6EADDBC3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1ED4C3B3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>Dear [MP]</w:t>
      </w:r>
    </w:p>
    <w:p w14:paraId="6364673E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6C153E09" w14:textId="30E00F02" w:rsidR="00DB4BCF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I’m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 writing to </w:t>
      </w:r>
      <w:r>
        <w:rPr>
          <w:rFonts w:ascii="Verdana" w:hAnsi="Verdana"/>
          <w:color w:val="44546A" w:themeColor="text2"/>
          <w:sz w:val="22"/>
          <w:szCs w:val="22"/>
        </w:rPr>
        <w:t xml:space="preserve">ask for your support to improve the statutory paternity offer for Britain’s fathers, so they can better </w:t>
      </w:r>
      <w:r w:rsidR="00AD0417">
        <w:rPr>
          <w:rFonts w:ascii="Verdana" w:hAnsi="Verdana"/>
          <w:color w:val="44546A" w:themeColor="text2"/>
          <w:sz w:val="22"/>
          <w:szCs w:val="22"/>
        </w:rPr>
        <w:t>care fo</w:t>
      </w:r>
      <w:r>
        <w:rPr>
          <w:rFonts w:ascii="Verdana" w:hAnsi="Verdana"/>
          <w:color w:val="44546A" w:themeColor="text2"/>
          <w:sz w:val="22"/>
          <w:szCs w:val="22"/>
        </w:rPr>
        <w:t>r their partners after the birth and share the caregiving during the baby’s first year.</w:t>
      </w:r>
    </w:p>
    <w:p w14:paraId="13165CE3" w14:textId="77777777" w:rsidR="00AD0417" w:rsidRDefault="00AD0417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31326895" w14:textId="6EB48EEC" w:rsidR="00F40048" w:rsidRDefault="00AD0417" w:rsidP="00DB4BCF">
      <w:pPr>
        <w:rPr>
          <w:rFonts w:ascii="Verdana" w:hAnsi="Verdana"/>
          <w:i/>
          <w:iCs/>
          <w:color w:val="44546A" w:themeColor="text2"/>
          <w:sz w:val="22"/>
          <w:szCs w:val="22"/>
        </w:rPr>
      </w:pPr>
      <w:r w:rsidRPr="00AD0417">
        <w:rPr>
          <w:rFonts w:ascii="Verdana" w:hAnsi="Verdana"/>
          <w:i/>
          <w:iCs/>
          <w:color w:val="44546A" w:themeColor="text2"/>
          <w:sz w:val="22"/>
          <w:szCs w:val="22"/>
        </w:rPr>
        <w:t xml:space="preserve">Add your own </w:t>
      </w:r>
      <w:r w:rsidR="00F40048">
        <w:rPr>
          <w:rFonts w:ascii="Verdana" w:hAnsi="Verdana"/>
          <w:i/>
          <w:iCs/>
          <w:color w:val="44546A" w:themeColor="text2"/>
          <w:sz w:val="22"/>
          <w:szCs w:val="22"/>
        </w:rPr>
        <w:t>statement</w:t>
      </w:r>
      <w:r w:rsidRPr="00AD0417">
        <w:rPr>
          <w:rFonts w:ascii="Verdana" w:hAnsi="Verdana"/>
          <w:i/>
          <w:iCs/>
          <w:color w:val="44546A" w:themeColor="text2"/>
          <w:sz w:val="22"/>
          <w:szCs w:val="22"/>
        </w:rPr>
        <w:t>, explaining why this issue matters to you</w:t>
      </w:r>
      <w:r w:rsidR="00F40048">
        <w:rPr>
          <w:rFonts w:ascii="Verdana" w:hAnsi="Verdana"/>
          <w:i/>
          <w:iCs/>
          <w:color w:val="44546A" w:themeColor="text2"/>
          <w:sz w:val="22"/>
          <w:szCs w:val="22"/>
        </w:rPr>
        <w:t>, for example:</w:t>
      </w:r>
    </w:p>
    <w:p w14:paraId="1E060826" w14:textId="40227ED9" w:rsidR="00F40048" w:rsidRPr="00ED5F21" w:rsidRDefault="00F40048" w:rsidP="00ED5F21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 w:rsidRPr="00ED5F21">
        <w:rPr>
          <w:rFonts w:ascii="Verdana" w:hAnsi="Verdana"/>
          <w:i/>
          <w:iCs/>
          <w:color w:val="44546A" w:themeColor="text2"/>
          <w:sz w:val="22"/>
          <w:szCs w:val="22"/>
        </w:rPr>
        <w:t xml:space="preserve">I </w:t>
      </w:r>
      <w:proofErr w:type="gramStart"/>
      <w:r w:rsidRPr="00ED5F21">
        <w:rPr>
          <w:rFonts w:ascii="Verdana" w:hAnsi="Verdana"/>
          <w:i/>
          <w:iCs/>
          <w:color w:val="44546A" w:themeColor="text2"/>
          <w:sz w:val="22"/>
          <w:szCs w:val="22"/>
        </w:rPr>
        <w:t>wasn’t able to</w:t>
      </w:r>
      <w:proofErr w:type="gramEnd"/>
      <w:r w:rsidRPr="00ED5F21">
        <w:rPr>
          <w:rFonts w:ascii="Verdana" w:hAnsi="Verdana"/>
          <w:i/>
          <w:iCs/>
          <w:color w:val="44546A" w:themeColor="text2"/>
          <w:sz w:val="22"/>
          <w:szCs w:val="22"/>
        </w:rPr>
        <w:t xml:space="preserve"> take paternity leave…</w:t>
      </w:r>
    </w:p>
    <w:p w14:paraId="7F622D16" w14:textId="61E3CC92" w:rsidR="00F40048" w:rsidRPr="00ED5F21" w:rsidRDefault="00F40048" w:rsidP="00ED5F21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 w:rsidRPr="00ED5F21">
        <w:rPr>
          <w:rFonts w:ascii="Verdana" w:hAnsi="Verdana"/>
          <w:i/>
          <w:iCs/>
          <w:color w:val="44546A" w:themeColor="text2"/>
          <w:sz w:val="22"/>
          <w:szCs w:val="22"/>
        </w:rPr>
        <w:t>I would have loved to take a month off work with my baby but couldn’t afford to…</w:t>
      </w:r>
    </w:p>
    <w:p w14:paraId="128D1F08" w14:textId="77777777" w:rsidR="00ED0232" w:rsidRDefault="00F40048" w:rsidP="00ED0232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 w:rsidRPr="00ED5F21">
        <w:rPr>
          <w:rFonts w:ascii="Verdana" w:hAnsi="Verdana"/>
          <w:i/>
          <w:iCs/>
          <w:color w:val="44546A" w:themeColor="text2"/>
          <w:sz w:val="22"/>
          <w:szCs w:val="22"/>
        </w:rPr>
        <w:t>I had no choice but to go part-time after maternity leave, because my partner couldn’t take time off to look after the baby</w:t>
      </w:r>
    </w:p>
    <w:p w14:paraId="10E4A74B" w14:textId="6E91BB7B" w:rsidR="00ED0232" w:rsidRDefault="00ED0232" w:rsidP="00ED0232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>
        <w:rPr>
          <w:rFonts w:ascii="Verdana" w:hAnsi="Verdana"/>
          <w:i/>
          <w:iCs/>
          <w:color w:val="44546A" w:themeColor="text2"/>
          <w:sz w:val="22"/>
          <w:szCs w:val="22"/>
        </w:rPr>
        <w:t>I strongly support gender equality and know that until fathers are able to take on more caregiving (as in Scandinavia) gender equality will never be achieved in the UK</w:t>
      </w:r>
    </w:p>
    <w:p w14:paraId="0A65C6F2" w14:textId="77777777" w:rsidR="00ED0232" w:rsidRDefault="00ED0232" w:rsidP="00ED0232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>
        <w:rPr>
          <w:rFonts w:ascii="Verdana" w:hAnsi="Verdana"/>
          <w:i/>
          <w:iCs/>
          <w:color w:val="44546A" w:themeColor="text2"/>
          <w:sz w:val="22"/>
          <w:szCs w:val="22"/>
        </w:rPr>
        <w:t>Children benefit from close care by both their parents</w:t>
      </w:r>
    </w:p>
    <w:p w14:paraId="0B9C618E" w14:textId="615A0AE1" w:rsidR="00F40048" w:rsidRPr="00ED0232" w:rsidRDefault="00ED0232" w:rsidP="00ED0232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44546A" w:themeColor="text2"/>
          <w:sz w:val="22"/>
          <w:szCs w:val="22"/>
        </w:rPr>
      </w:pPr>
      <w:r>
        <w:rPr>
          <w:rFonts w:ascii="Verdana" w:hAnsi="Verdana"/>
          <w:i/>
          <w:iCs/>
          <w:color w:val="44546A" w:themeColor="text2"/>
          <w:sz w:val="22"/>
          <w:szCs w:val="22"/>
        </w:rPr>
        <w:t xml:space="preserve">When fathers do more caregiving, separation and divorce are less likely </w:t>
      </w:r>
      <w:r w:rsidR="00F40048" w:rsidRPr="00ED0232">
        <w:rPr>
          <w:rFonts w:ascii="Verdana" w:hAnsi="Verdana"/>
          <w:i/>
          <w:iCs/>
          <w:color w:val="44546A" w:themeColor="text2"/>
          <w:sz w:val="22"/>
          <w:szCs w:val="22"/>
        </w:rPr>
        <w:t xml:space="preserve">…     </w:t>
      </w:r>
    </w:p>
    <w:p w14:paraId="58E8D136" w14:textId="77777777" w:rsidR="00DB4BCF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43D5B544" w14:textId="6CA96AE0" w:rsidR="00CF5154" w:rsidRDefault="003A5538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I’m supporting a campaign led by the </w:t>
      </w:r>
      <w:hyperlink r:id="rId7" w:history="1">
        <w:r w:rsidRPr="009773AD">
          <w:rPr>
            <w:rStyle w:val="Hyperlink"/>
            <w:rFonts w:ascii="Verdana" w:hAnsi="Verdana"/>
            <w:sz w:val="22"/>
            <w:szCs w:val="22"/>
          </w:rPr>
          <w:t>Fatherhood Institute</w:t>
        </w:r>
      </w:hyperlink>
      <w:r>
        <w:rPr>
          <w:rFonts w:ascii="Verdana" w:hAnsi="Verdana"/>
          <w:color w:val="44546A" w:themeColor="text2"/>
          <w:sz w:val="22"/>
          <w:szCs w:val="22"/>
        </w:rPr>
        <w:t xml:space="preserve">, </w:t>
      </w:r>
      <w:r w:rsidR="008A1EB2">
        <w:rPr>
          <w:rFonts w:ascii="Verdana" w:hAnsi="Verdana"/>
          <w:color w:val="44546A" w:themeColor="text2"/>
          <w:sz w:val="22"/>
          <w:szCs w:val="22"/>
        </w:rPr>
        <w:t xml:space="preserve">calling for the UK to introduce </w:t>
      </w:r>
      <w:r w:rsidR="00CF5154" w:rsidRPr="00CF5154">
        <w:rPr>
          <w:rFonts w:ascii="Verdana" w:hAnsi="Verdana"/>
          <w:color w:val="44546A" w:themeColor="text2"/>
          <w:sz w:val="22"/>
          <w:szCs w:val="22"/>
        </w:rPr>
        <w:t>6</w:t>
      </w:r>
      <w:r w:rsidR="008A1EB2" w:rsidRPr="00CF5154">
        <w:rPr>
          <w:rFonts w:ascii="Verdana" w:hAnsi="Verdana"/>
          <w:color w:val="44546A" w:themeColor="text2"/>
          <w:sz w:val="22"/>
          <w:szCs w:val="22"/>
        </w:rPr>
        <w:t xml:space="preserve"> weeks’ well-paid paternity and parental leave for new fathers</w:t>
      </w:r>
      <w:r w:rsidR="008A1EB2">
        <w:rPr>
          <w:rFonts w:ascii="Verdana" w:hAnsi="Verdana"/>
          <w:color w:val="44546A" w:themeColor="text2"/>
          <w:sz w:val="22"/>
          <w:szCs w:val="22"/>
        </w:rPr>
        <w:t xml:space="preserve">. </w:t>
      </w:r>
    </w:p>
    <w:p w14:paraId="2FD1A884" w14:textId="77777777" w:rsidR="00FE4546" w:rsidRDefault="00FE4546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22606C7A" w14:textId="4AA7E036" w:rsidR="00DB4BCF" w:rsidRDefault="00353581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The </w:t>
      </w:r>
      <w:r w:rsidRPr="00CF5154">
        <w:rPr>
          <w:rFonts w:ascii="Verdana" w:hAnsi="Verdana"/>
          <w:b/>
          <w:bCs/>
          <w:color w:val="44546A" w:themeColor="text2"/>
          <w:sz w:val="22"/>
          <w:szCs w:val="22"/>
        </w:rPr>
        <w:t xml:space="preserve">6 weeks for </w:t>
      </w:r>
      <w:proofErr w:type="gramStart"/>
      <w:r w:rsidRPr="00CF5154">
        <w:rPr>
          <w:rFonts w:ascii="Verdana" w:hAnsi="Verdana"/>
          <w:b/>
          <w:bCs/>
          <w:color w:val="44546A" w:themeColor="text2"/>
          <w:sz w:val="22"/>
          <w:szCs w:val="22"/>
        </w:rPr>
        <w:t>dads</w:t>
      </w:r>
      <w:proofErr w:type="gramEnd"/>
      <w:r w:rsidR="00FE4546"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model would give mothers and fathers </w:t>
      </w:r>
      <w:r w:rsidR="007977BC">
        <w:rPr>
          <w:rFonts w:ascii="Verdana" w:hAnsi="Verdana"/>
          <w:color w:val="44546A" w:themeColor="text2"/>
          <w:sz w:val="22"/>
          <w:szCs w:val="22"/>
        </w:rPr>
        <w:t>equal access to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="00F47960">
        <w:rPr>
          <w:rFonts w:ascii="Verdana" w:hAnsi="Verdana"/>
          <w:color w:val="44546A" w:themeColor="text2"/>
          <w:sz w:val="22"/>
          <w:szCs w:val="22"/>
        </w:rPr>
        <w:t>well-paid leave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 – allowing fathers to support their partner directly after the birth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and share </w:t>
      </w:r>
      <w:r w:rsidR="00ED0232">
        <w:rPr>
          <w:rFonts w:ascii="Verdana" w:hAnsi="Verdana"/>
          <w:color w:val="44546A" w:themeColor="text2"/>
          <w:sz w:val="22"/>
          <w:szCs w:val="22"/>
        </w:rPr>
        <w:t>(</w:t>
      </w:r>
      <w:r w:rsidR="00856016">
        <w:rPr>
          <w:rFonts w:ascii="Verdana" w:hAnsi="Verdana"/>
          <w:color w:val="44546A" w:themeColor="text2"/>
          <w:sz w:val="22"/>
          <w:szCs w:val="22"/>
        </w:rPr>
        <w:t>or lead</w:t>
      </w:r>
      <w:r w:rsidR="00ED0232">
        <w:rPr>
          <w:rFonts w:ascii="Verdana" w:hAnsi="Verdana"/>
          <w:color w:val="44546A" w:themeColor="text2"/>
          <w:sz w:val="22"/>
          <w:szCs w:val="22"/>
        </w:rPr>
        <w:t>)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 the caregiving for a month of their choosing during their baby’s first year: reducing the ‘motherhood penalty’, lowering families’ dependence on paid childcare, and 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awarding 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substantial ‘time with dad’ 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to </w:t>
      </w:r>
      <w:r w:rsidR="00856016">
        <w:rPr>
          <w:rFonts w:ascii="Verdana" w:hAnsi="Verdana"/>
          <w:color w:val="44546A" w:themeColor="text2"/>
          <w:sz w:val="22"/>
          <w:szCs w:val="22"/>
        </w:rPr>
        <w:t xml:space="preserve">Britain’s children.   </w:t>
      </w:r>
    </w:p>
    <w:p w14:paraId="682E41D6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51A08D73" w14:textId="35C8EC00" w:rsidR="00DB4BCF" w:rsidRPr="00896E68" w:rsidRDefault="00DB4BCF" w:rsidP="00DB4BCF">
      <w:pPr>
        <w:rPr>
          <w:rFonts w:ascii="Montserrat" w:hAnsi="Montserrat"/>
          <w:b/>
          <w:bCs/>
          <w:color w:val="44546A" w:themeColor="text2"/>
          <w:sz w:val="22"/>
          <w:szCs w:val="22"/>
        </w:rPr>
      </w:pPr>
      <w:r w:rsidRPr="00896E68">
        <w:rPr>
          <w:rFonts w:ascii="Montserrat" w:hAnsi="Montserrat"/>
          <w:b/>
          <w:bCs/>
          <w:color w:val="44546A" w:themeColor="text2"/>
          <w:sz w:val="22"/>
          <w:szCs w:val="22"/>
        </w:rPr>
        <w:t xml:space="preserve">Why </w:t>
      </w:r>
      <w:r>
        <w:rPr>
          <w:rFonts w:ascii="Montserrat" w:hAnsi="Montserrat"/>
          <w:b/>
          <w:bCs/>
          <w:color w:val="44546A" w:themeColor="text2"/>
          <w:sz w:val="22"/>
          <w:szCs w:val="22"/>
        </w:rPr>
        <w:t xml:space="preserve">we need </w:t>
      </w:r>
      <w:r w:rsidR="00CF5154">
        <w:rPr>
          <w:rFonts w:ascii="Montserrat" w:hAnsi="Montserrat"/>
          <w:b/>
          <w:bCs/>
          <w:color w:val="44546A" w:themeColor="text2"/>
          <w:sz w:val="22"/>
          <w:szCs w:val="22"/>
        </w:rPr>
        <w:t xml:space="preserve">a better deal for new </w:t>
      </w:r>
      <w:proofErr w:type="gramStart"/>
      <w:r w:rsidR="00CF5154">
        <w:rPr>
          <w:rFonts w:ascii="Montserrat" w:hAnsi="Montserrat"/>
          <w:b/>
          <w:bCs/>
          <w:color w:val="44546A" w:themeColor="text2"/>
          <w:sz w:val="22"/>
          <w:szCs w:val="22"/>
        </w:rPr>
        <w:t>fathers</w:t>
      </w:r>
      <w:proofErr w:type="gramEnd"/>
    </w:p>
    <w:p w14:paraId="175F6566" w14:textId="5CEF02A8" w:rsidR="00DB4BCF" w:rsidRPr="00705D5F" w:rsidRDefault="00DB4BCF" w:rsidP="00DB4BCF">
      <w:pPr>
        <w:pStyle w:val="ListParagraph"/>
        <w:numPr>
          <w:ilvl w:val="0"/>
          <w:numId w:val="1"/>
        </w:num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 xml:space="preserve">The UK’s statutory paternity leave and pay policy is the least generous in Europe, and only three countries in the OECD Family Database offer men a worse deal when they become fathers. </w:t>
      </w:r>
      <w:r w:rsidRPr="0027546F">
        <w:rPr>
          <w:rFonts w:ascii="Verdana" w:hAnsi="Verdana"/>
          <w:color w:val="44546A" w:themeColor="text2"/>
          <w:sz w:val="22"/>
          <w:szCs w:val="22"/>
        </w:rPr>
        <w:t xml:space="preserve">Eligible fathers in the UK </w:t>
      </w:r>
      <w:r>
        <w:rPr>
          <w:rFonts w:ascii="Verdana" w:hAnsi="Verdana"/>
          <w:color w:val="44546A" w:themeColor="text2"/>
          <w:sz w:val="22"/>
          <w:szCs w:val="22"/>
        </w:rPr>
        <w:t>are currently e</w:t>
      </w:r>
      <w:r w:rsidR="00ED0232">
        <w:rPr>
          <w:rFonts w:ascii="Verdana" w:hAnsi="Verdana"/>
          <w:color w:val="44546A" w:themeColor="text2"/>
          <w:sz w:val="22"/>
          <w:szCs w:val="22"/>
        </w:rPr>
        <w:t>ntitled</w:t>
      </w:r>
      <w:r>
        <w:rPr>
          <w:rFonts w:ascii="Verdana" w:hAnsi="Verdana"/>
          <w:color w:val="44546A" w:themeColor="text2"/>
          <w:sz w:val="22"/>
          <w:szCs w:val="22"/>
        </w:rPr>
        <w:t xml:space="preserve"> to</w:t>
      </w:r>
      <w:r w:rsidRPr="0027546F">
        <w:rPr>
          <w:rFonts w:ascii="Verdana" w:hAnsi="Verdana"/>
          <w:color w:val="44546A" w:themeColor="text2"/>
          <w:sz w:val="22"/>
          <w:szCs w:val="22"/>
        </w:rPr>
        <w:t xml:space="preserve"> </w:t>
      </w:r>
      <w:r>
        <w:rPr>
          <w:rFonts w:ascii="Verdana" w:hAnsi="Verdana"/>
          <w:color w:val="44546A" w:themeColor="text2"/>
          <w:sz w:val="22"/>
          <w:szCs w:val="22"/>
        </w:rPr>
        <w:t>just</w:t>
      </w:r>
      <w:r w:rsidRPr="0027546F">
        <w:rPr>
          <w:rFonts w:ascii="Verdana" w:hAnsi="Verdana"/>
          <w:color w:val="44546A" w:themeColor="text2"/>
          <w:sz w:val="22"/>
          <w:szCs w:val="22"/>
        </w:rPr>
        <w:t xml:space="preserve"> two weeks’ </w:t>
      </w:r>
      <w:r>
        <w:rPr>
          <w:rFonts w:ascii="Verdana" w:hAnsi="Verdana"/>
          <w:color w:val="44546A" w:themeColor="text2"/>
          <w:sz w:val="22"/>
          <w:szCs w:val="22"/>
        </w:rPr>
        <w:t xml:space="preserve">paternity </w:t>
      </w:r>
      <w:r w:rsidRPr="0027546F">
        <w:rPr>
          <w:rFonts w:ascii="Verdana" w:hAnsi="Verdana"/>
          <w:color w:val="44546A" w:themeColor="text2"/>
          <w:sz w:val="22"/>
          <w:szCs w:val="22"/>
        </w:rPr>
        <w:t xml:space="preserve">leave, paid at less than half the minimum wage. </w:t>
      </w:r>
    </w:p>
    <w:p w14:paraId="41C1ADC1" w14:textId="090D4547" w:rsidR="00DB4BCF" w:rsidRPr="00705D5F" w:rsidRDefault="00DB4BCF" w:rsidP="00DB4BCF">
      <w:pPr>
        <w:pStyle w:val="ListParagraph"/>
        <w:numPr>
          <w:ilvl w:val="0"/>
          <w:numId w:val="1"/>
        </w:num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 xml:space="preserve">A </w:t>
      </w:r>
      <w:r>
        <w:rPr>
          <w:rFonts w:ascii="Verdana" w:hAnsi="Verdana"/>
          <w:color w:val="44546A" w:themeColor="text2"/>
          <w:sz w:val="22"/>
          <w:szCs w:val="22"/>
        </w:rPr>
        <w:t xml:space="preserve">2023 </w:t>
      </w:r>
      <w:r w:rsidRPr="00896E68">
        <w:rPr>
          <w:rFonts w:ascii="Verdana" w:hAnsi="Verdana"/>
          <w:color w:val="44546A" w:themeColor="text2"/>
          <w:sz w:val="22"/>
          <w:szCs w:val="22"/>
        </w:rPr>
        <w:t>TUC survey found that more than half (53%) of families struggle financially when fathers/second parents do take paternity leave. More than a third (35%) of fathers/second parents on low incomes don’t take the leave, and two-thirds of self-employed fathers take no time off when their baby is born.</w:t>
      </w:r>
      <w:r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Pr="0027546F">
        <w:rPr>
          <w:rFonts w:ascii="Verdana" w:hAnsi="Verdana"/>
          <w:color w:val="44546A" w:themeColor="text2"/>
          <w:sz w:val="22"/>
          <w:szCs w:val="22"/>
        </w:rPr>
        <w:t>An average-earning, full-time employed father whose employer offers only statutory paternity pay stands to lose £1,021.04 if he takes two weeks’ leave.</w:t>
      </w:r>
    </w:p>
    <w:p w14:paraId="3E33ABB1" w14:textId="5D277D2C" w:rsidR="00DB4BCF" w:rsidRPr="00705D5F" w:rsidRDefault="00DB4BCF" w:rsidP="00DB4BCF">
      <w:pPr>
        <w:pStyle w:val="ListParagraph"/>
        <w:numPr>
          <w:ilvl w:val="0"/>
          <w:numId w:val="1"/>
        </w:num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 xml:space="preserve">A fifth of UK fathers aren’t eligible 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for </w:t>
      </w:r>
      <w:r w:rsidRPr="00896E68">
        <w:rPr>
          <w:rFonts w:ascii="Verdana" w:hAnsi="Verdana"/>
          <w:color w:val="44546A" w:themeColor="text2"/>
          <w:sz w:val="22"/>
          <w:szCs w:val="22"/>
        </w:rPr>
        <w:t>paternity leave, because they’re self-employed, haven’t worked for their employer for long enough, or aren’t an ‘employee’. Only 1% of eligible mothers and 5% of eligible fathers take shared parental leave, which is unavailable and/or unaffordable to almost all fathers.</w:t>
      </w:r>
    </w:p>
    <w:p w14:paraId="5F4E7253" w14:textId="24EE7B9D" w:rsidR="00DB4BCF" w:rsidRPr="00705D5F" w:rsidRDefault="00DB4BCF" w:rsidP="00DB4BCF">
      <w:pPr>
        <w:pStyle w:val="ListParagraph"/>
        <w:numPr>
          <w:ilvl w:val="0"/>
          <w:numId w:val="1"/>
        </w:num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 xml:space="preserve">Countries that give fathers fair leave and pay entitlements tend to have smaller gender gaps 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in 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workforce participation </w:t>
      </w:r>
      <w:r w:rsidR="00ED0232">
        <w:rPr>
          <w:rFonts w:ascii="Verdana" w:hAnsi="Verdana"/>
          <w:color w:val="44546A" w:themeColor="text2"/>
          <w:sz w:val="22"/>
          <w:szCs w:val="22"/>
        </w:rPr>
        <w:t>and pay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 – because mothers whose partner get</w:t>
      </w:r>
      <w:r w:rsidR="00ED0232">
        <w:rPr>
          <w:rFonts w:ascii="Verdana" w:hAnsi="Verdana"/>
          <w:color w:val="44546A" w:themeColor="text2"/>
          <w:sz w:val="22"/>
          <w:szCs w:val="22"/>
        </w:rPr>
        <w:t>s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 to take time away from work to bond with and look </w:t>
      </w:r>
      <w:r w:rsidRPr="00896E68">
        <w:rPr>
          <w:rFonts w:ascii="Verdana" w:hAnsi="Verdana"/>
          <w:color w:val="44546A" w:themeColor="text2"/>
          <w:sz w:val="22"/>
          <w:szCs w:val="22"/>
        </w:rPr>
        <w:lastRenderedPageBreak/>
        <w:t xml:space="preserve">after their children (especially </w:t>
      </w:r>
      <w:r w:rsidRPr="00C214DA">
        <w:rPr>
          <w:rFonts w:ascii="Verdana" w:hAnsi="Verdana"/>
          <w:i/>
          <w:iCs/>
          <w:color w:val="44546A" w:themeColor="text2"/>
          <w:sz w:val="22"/>
          <w:szCs w:val="22"/>
        </w:rPr>
        <w:t>solo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) are empowered to return to work and share the </w:t>
      </w:r>
      <w:r w:rsidR="00ED0232">
        <w:rPr>
          <w:rFonts w:ascii="Verdana" w:hAnsi="Verdana"/>
          <w:color w:val="44546A" w:themeColor="text2"/>
          <w:sz w:val="22"/>
          <w:szCs w:val="22"/>
        </w:rPr>
        <w:t xml:space="preserve">earning as well as the </w:t>
      </w:r>
      <w:r w:rsidRPr="00896E68">
        <w:rPr>
          <w:rFonts w:ascii="Verdana" w:hAnsi="Verdana"/>
          <w:color w:val="44546A" w:themeColor="text2"/>
          <w:sz w:val="22"/>
          <w:szCs w:val="22"/>
        </w:rPr>
        <w:t>caregiving</w:t>
      </w:r>
      <w:r w:rsidR="00FE4546">
        <w:rPr>
          <w:rFonts w:ascii="Verdana" w:hAnsi="Verdana"/>
          <w:color w:val="44546A" w:themeColor="text2"/>
          <w:sz w:val="22"/>
          <w:szCs w:val="22"/>
        </w:rPr>
        <w:t xml:space="preserve"> with their children’s father</w:t>
      </w:r>
      <w:r w:rsidRPr="00896E68">
        <w:rPr>
          <w:rFonts w:ascii="Verdana" w:hAnsi="Verdana"/>
          <w:color w:val="44546A" w:themeColor="text2"/>
          <w:sz w:val="22"/>
          <w:szCs w:val="22"/>
        </w:rPr>
        <w:t xml:space="preserve">. </w:t>
      </w:r>
    </w:p>
    <w:p w14:paraId="5F84CFDD" w14:textId="77777777" w:rsidR="00DB4BCF" w:rsidRPr="00896E68" w:rsidRDefault="00DB4BCF" w:rsidP="00DB4BCF">
      <w:pPr>
        <w:pStyle w:val="ListParagraph"/>
        <w:numPr>
          <w:ilvl w:val="0"/>
          <w:numId w:val="1"/>
        </w:numPr>
        <w:rPr>
          <w:rFonts w:ascii="Verdana" w:hAnsi="Verdana"/>
          <w:color w:val="44546A" w:themeColor="text2"/>
          <w:sz w:val="22"/>
          <w:szCs w:val="22"/>
        </w:rPr>
      </w:pPr>
      <w:r w:rsidRPr="00896E68">
        <w:rPr>
          <w:rFonts w:ascii="Verdana" w:hAnsi="Verdana"/>
          <w:color w:val="44546A" w:themeColor="text2"/>
          <w:sz w:val="22"/>
          <w:szCs w:val="22"/>
        </w:rPr>
        <w:t>Research by Pregnant Then Screwed, the Centre for Progressive Policy and Women in Data found that six weeks’ well-paid leave for fathers could bring a £23 billion increase in economic output, equating to 1% of the UK’s gross domestic product – all for a cost to UK taxpayers of between £1 billion and £1.6 billion.</w:t>
      </w:r>
    </w:p>
    <w:p w14:paraId="052738D7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4CBC44A1" w14:textId="772E13E4" w:rsidR="00DB4BCF" w:rsidRPr="00896E68" w:rsidRDefault="00CF5154" w:rsidP="00DB4BCF">
      <w:pPr>
        <w:rPr>
          <w:rFonts w:ascii="Montserrat" w:hAnsi="Montserrat"/>
          <w:b/>
          <w:bCs/>
          <w:color w:val="44546A" w:themeColor="text2"/>
          <w:sz w:val="22"/>
          <w:szCs w:val="22"/>
        </w:rPr>
      </w:pPr>
      <w:r>
        <w:rPr>
          <w:rFonts w:ascii="Montserrat" w:hAnsi="Montserrat"/>
          <w:b/>
          <w:bCs/>
          <w:color w:val="44546A" w:themeColor="text2"/>
          <w:sz w:val="22"/>
          <w:szCs w:val="22"/>
        </w:rPr>
        <w:t>More about</w:t>
      </w:r>
      <w:r w:rsidR="00DB4BCF" w:rsidRPr="00896E68">
        <w:rPr>
          <w:rFonts w:ascii="Montserrat" w:hAnsi="Montserrat"/>
          <w:b/>
          <w:bCs/>
          <w:color w:val="44546A" w:themeColor="text2"/>
          <w:sz w:val="22"/>
          <w:szCs w:val="22"/>
        </w:rPr>
        <w:t xml:space="preserve"> the campaign</w:t>
      </w:r>
    </w:p>
    <w:p w14:paraId="6DA1BAFD" w14:textId="43496E78" w:rsidR="00DB4BCF" w:rsidRDefault="00CF5154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In July 2023</w:t>
      </w:r>
      <w:r w:rsidR="00DB4BCF" w:rsidRPr="00896E68"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="00AD0417">
        <w:rPr>
          <w:rFonts w:ascii="Verdana" w:hAnsi="Verdana"/>
          <w:color w:val="44546A" w:themeColor="text2"/>
          <w:sz w:val="22"/>
          <w:szCs w:val="22"/>
        </w:rPr>
        <w:t>the Fatherhood Institute</w:t>
      </w:r>
      <w:r w:rsidR="00DB4BCF" w:rsidRPr="00896E68">
        <w:rPr>
          <w:rFonts w:ascii="Verdana" w:hAnsi="Verdana"/>
          <w:color w:val="44546A" w:themeColor="text2"/>
          <w:sz w:val="22"/>
          <w:szCs w:val="22"/>
        </w:rPr>
        <w:t xml:space="preserve"> organised and sent an </w:t>
      </w:r>
      <w:hyperlink r:id="rId8" w:history="1">
        <w:r w:rsidR="00DB4BCF" w:rsidRPr="00896E68">
          <w:rPr>
            <w:rStyle w:val="Hyperlink"/>
            <w:rFonts w:ascii="Verdana" w:hAnsi="Verdana"/>
            <w:sz w:val="22"/>
            <w:szCs w:val="22"/>
          </w:rPr>
          <w:t>open letter</w:t>
        </w:r>
      </w:hyperlink>
      <w:r w:rsidR="00DB4BCF" w:rsidRPr="00896E68">
        <w:rPr>
          <w:rFonts w:ascii="Verdana" w:hAnsi="Verdana"/>
          <w:color w:val="44546A" w:themeColor="text2"/>
          <w:sz w:val="22"/>
          <w:szCs w:val="22"/>
        </w:rPr>
        <w:t xml:space="preserve"> from 30+ organisations </w:t>
      </w:r>
      <w:r w:rsidR="00AD0417">
        <w:rPr>
          <w:rFonts w:ascii="Verdana" w:hAnsi="Verdana"/>
          <w:color w:val="44546A" w:themeColor="text2"/>
          <w:sz w:val="22"/>
          <w:szCs w:val="22"/>
        </w:rPr>
        <w:t xml:space="preserve">with a focus on gender equality and child development, </w:t>
      </w:r>
      <w:r w:rsidR="00DB4BCF" w:rsidRPr="00896E68">
        <w:rPr>
          <w:rFonts w:ascii="Verdana" w:hAnsi="Verdana"/>
          <w:color w:val="44546A" w:themeColor="text2"/>
          <w:sz w:val="22"/>
          <w:szCs w:val="22"/>
        </w:rPr>
        <w:t xml:space="preserve">to Kemi Badenoch, Business and Trade Secretary and Minister for Women and Equalities – calling for a rethink on the Government’s decision not to improve the amount of leave and pay available to fathers. The Government’s response to that letter is </w:t>
      </w:r>
      <w:hyperlink r:id="rId9" w:history="1">
        <w:r w:rsidR="00DB4BCF" w:rsidRPr="00896E68">
          <w:rPr>
            <w:rStyle w:val="Hyperlink"/>
            <w:rFonts w:ascii="Verdana" w:hAnsi="Verdana"/>
            <w:sz w:val="22"/>
            <w:szCs w:val="22"/>
          </w:rPr>
          <w:t>here</w:t>
        </w:r>
      </w:hyperlink>
      <w:r w:rsidR="00DB4BCF" w:rsidRPr="00896E68">
        <w:rPr>
          <w:rFonts w:ascii="Verdana" w:hAnsi="Verdana"/>
          <w:color w:val="44546A" w:themeColor="text2"/>
          <w:sz w:val="22"/>
          <w:szCs w:val="22"/>
        </w:rPr>
        <w:t>.</w:t>
      </w:r>
    </w:p>
    <w:p w14:paraId="394A8E30" w14:textId="77777777" w:rsidR="00353581" w:rsidRDefault="00353581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74958BF0" w14:textId="77777777" w:rsidR="00CF5154" w:rsidRDefault="00CF5154" w:rsidP="00CF5154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Later that month, the Fatherhood Institute launched a </w:t>
      </w:r>
      <w:r w:rsidRPr="00CF5154">
        <w:rPr>
          <w:rFonts w:ascii="Verdana" w:hAnsi="Verdana"/>
          <w:color w:val="44546A" w:themeColor="text2"/>
          <w:sz w:val="22"/>
          <w:szCs w:val="22"/>
        </w:rPr>
        <w:t>Parliamentary petition</w:t>
      </w:r>
      <w:r>
        <w:rPr>
          <w:rFonts w:ascii="Verdana" w:hAnsi="Verdana"/>
          <w:color w:val="44546A" w:themeColor="text2"/>
          <w:sz w:val="22"/>
          <w:szCs w:val="22"/>
        </w:rPr>
        <w:t xml:space="preserve"> calling for two weeks’ </w:t>
      </w:r>
      <w:r w:rsidRPr="00DB79E8">
        <w:rPr>
          <w:rFonts w:ascii="Verdana" w:hAnsi="Verdana"/>
          <w:color w:val="44546A" w:themeColor="text2"/>
          <w:sz w:val="22"/>
          <w:szCs w:val="22"/>
        </w:rPr>
        <w:t xml:space="preserve">paternity leave </w:t>
      </w:r>
      <w:r>
        <w:rPr>
          <w:rFonts w:ascii="Verdana" w:hAnsi="Verdana"/>
          <w:color w:val="44546A" w:themeColor="text2"/>
          <w:sz w:val="22"/>
          <w:szCs w:val="22"/>
        </w:rPr>
        <w:t>and a ‘daddy month’ of</w:t>
      </w:r>
      <w:r w:rsidRPr="00DB79E8">
        <w:rPr>
          <w:rFonts w:ascii="Verdana" w:hAnsi="Verdana"/>
          <w:color w:val="44546A" w:themeColor="text2"/>
          <w:sz w:val="22"/>
          <w:szCs w:val="22"/>
        </w:rPr>
        <w:t xml:space="preserve"> non-transferable parental leave</w:t>
      </w:r>
      <w:r>
        <w:rPr>
          <w:rFonts w:ascii="Verdana" w:hAnsi="Verdana"/>
          <w:color w:val="44546A" w:themeColor="text2"/>
          <w:sz w:val="22"/>
          <w:szCs w:val="22"/>
        </w:rPr>
        <w:t xml:space="preserve"> (in the baby’s first year) for all </w:t>
      </w:r>
      <w:r w:rsidRPr="00DB79E8">
        <w:rPr>
          <w:rFonts w:ascii="Verdana" w:hAnsi="Verdana"/>
          <w:color w:val="44546A" w:themeColor="text2"/>
          <w:sz w:val="22"/>
          <w:szCs w:val="22"/>
        </w:rPr>
        <w:t>employed fathers/second parents</w:t>
      </w:r>
      <w:r>
        <w:rPr>
          <w:rFonts w:ascii="Verdana" w:hAnsi="Verdana"/>
          <w:color w:val="44546A" w:themeColor="text2"/>
          <w:sz w:val="22"/>
          <w:szCs w:val="22"/>
        </w:rPr>
        <w:t xml:space="preserve">, as a Day 1 right – all </w:t>
      </w:r>
      <w:r w:rsidRPr="00DB79E8">
        <w:rPr>
          <w:rFonts w:ascii="Verdana" w:hAnsi="Verdana"/>
          <w:color w:val="44546A" w:themeColor="text2"/>
          <w:sz w:val="22"/>
          <w:szCs w:val="22"/>
        </w:rPr>
        <w:t>paid at 90</w:t>
      </w:r>
      <w:r>
        <w:rPr>
          <w:rFonts w:ascii="Verdana" w:hAnsi="Verdana"/>
          <w:color w:val="44546A" w:themeColor="text2"/>
          <w:sz w:val="22"/>
          <w:szCs w:val="22"/>
        </w:rPr>
        <w:t>% (with a cap for high earners) - plus</w:t>
      </w:r>
      <w:r w:rsidRPr="00DB79E8">
        <w:rPr>
          <w:rFonts w:ascii="Verdana" w:hAnsi="Verdana"/>
          <w:color w:val="44546A" w:themeColor="text2"/>
          <w:sz w:val="22"/>
          <w:szCs w:val="22"/>
        </w:rPr>
        <w:t xml:space="preserve"> a Paternity Allowance with similar benefits for other fathers/second parents.</w:t>
      </w:r>
      <w:r>
        <w:rPr>
          <w:rFonts w:ascii="Verdana" w:hAnsi="Verdana"/>
          <w:color w:val="44546A" w:themeColor="text2"/>
          <w:sz w:val="22"/>
          <w:szCs w:val="22"/>
        </w:rPr>
        <w:t xml:space="preserve"> </w:t>
      </w:r>
    </w:p>
    <w:p w14:paraId="67BB0A7A" w14:textId="77777777" w:rsidR="00CF5154" w:rsidRDefault="00CF5154" w:rsidP="00CF5154">
      <w:pPr>
        <w:rPr>
          <w:rFonts w:ascii="Verdana" w:hAnsi="Verdana"/>
          <w:color w:val="44546A" w:themeColor="text2"/>
          <w:sz w:val="22"/>
          <w:szCs w:val="22"/>
        </w:rPr>
      </w:pPr>
    </w:p>
    <w:p w14:paraId="0E8E1502" w14:textId="42E7906F" w:rsidR="00CF5154" w:rsidRDefault="00CF5154" w:rsidP="00CF5154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More than 14,400 people across the UK signed </w:t>
      </w:r>
      <w:r>
        <w:rPr>
          <w:rFonts w:ascii="Verdana" w:hAnsi="Verdana"/>
          <w:color w:val="44546A" w:themeColor="text2"/>
          <w:sz w:val="22"/>
          <w:szCs w:val="22"/>
        </w:rPr>
        <w:t>the petition; in January 2024 t</w:t>
      </w:r>
      <w:r>
        <w:rPr>
          <w:rFonts w:ascii="Verdana" w:hAnsi="Verdana"/>
          <w:color w:val="44546A" w:themeColor="text2"/>
          <w:sz w:val="22"/>
          <w:szCs w:val="22"/>
        </w:rPr>
        <w:t xml:space="preserve">he Government </w:t>
      </w:r>
      <w:hyperlink r:id="rId10" w:history="1">
        <w:r w:rsidRPr="00353581">
          <w:rPr>
            <w:rStyle w:val="Hyperlink"/>
            <w:rFonts w:ascii="Verdana" w:hAnsi="Verdana"/>
            <w:sz w:val="22"/>
            <w:szCs w:val="22"/>
          </w:rPr>
          <w:t>responded</w:t>
        </w:r>
      </w:hyperlink>
      <w:r>
        <w:rPr>
          <w:rFonts w:ascii="Verdana" w:hAnsi="Verdana"/>
          <w:color w:val="44546A" w:themeColor="text2"/>
          <w:sz w:val="22"/>
          <w:szCs w:val="22"/>
        </w:rPr>
        <w:t xml:space="preserve"> saying it had no plans to increase paternity leave and pay, and suggesting that fathers wish to take longer leave, they use shared parental leave – which its own evaluation found is used by only 1% of eligible mothers and 5% of eligible fathers: mostly because they can’t afford to.</w:t>
      </w:r>
    </w:p>
    <w:p w14:paraId="49A13D84" w14:textId="77777777" w:rsidR="00CF5154" w:rsidRDefault="00CF5154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7573281E" w14:textId="77777777" w:rsidR="00CF5154" w:rsidRDefault="00CF5154" w:rsidP="00353581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A March 2024 Pregnant Then Screwed </w:t>
      </w:r>
      <w:hyperlink r:id="rId11" w:history="1">
        <w:r w:rsidRPr="00CF5154">
          <w:rPr>
            <w:rStyle w:val="Hyperlink"/>
            <w:rFonts w:ascii="Verdana" w:hAnsi="Verdana"/>
            <w:sz w:val="22"/>
            <w:szCs w:val="22"/>
          </w:rPr>
          <w:t>survey</w:t>
        </w:r>
      </w:hyperlink>
      <w:r>
        <w:rPr>
          <w:rFonts w:ascii="Verdana" w:hAnsi="Verdana"/>
          <w:color w:val="44546A" w:themeColor="text2"/>
          <w:sz w:val="22"/>
          <w:szCs w:val="22"/>
        </w:rPr>
        <w:t xml:space="preserve"> found that more than three-fifths (63.7%) of fathers </w:t>
      </w:r>
      <w:r w:rsidRPr="00CF5154">
        <w:rPr>
          <w:rFonts w:ascii="Verdana" w:hAnsi="Verdana"/>
          <w:color w:val="44546A" w:themeColor="text2"/>
          <w:sz w:val="22"/>
          <w:szCs w:val="22"/>
        </w:rPr>
        <w:t>took two weeks or less paternity leave following the birth of their most recent child</w:t>
      </w:r>
      <w:r>
        <w:rPr>
          <w:rFonts w:ascii="Verdana" w:hAnsi="Verdana"/>
          <w:color w:val="44546A" w:themeColor="text2"/>
          <w:sz w:val="22"/>
          <w:szCs w:val="22"/>
        </w:rPr>
        <w:t xml:space="preserve">. </w:t>
      </w:r>
    </w:p>
    <w:p w14:paraId="1BE7F140" w14:textId="77777777" w:rsidR="00CF5154" w:rsidRDefault="00CF5154" w:rsidP="00353581">
      <w:pPr>
        <w:rPr>
          <w:rFonts w:ascii="Verdana" w:hAnsi="Verdana"/>
          <w:color w:val="44546A" w:themeColor="text2"/>
          <w:sz w:val="22"/>
          <w:szCs w:val="22"/>
        </w:rPr>
      </w:pPr>
    </w:p>
    <w:p w14:paraId="4F629766" w14:textId="509AC089" w:rsidR="00353581" w:rsidRDefault="00CF5154" w:rsidP="00353581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Later the same month</w:t>
      </w:r>
      <w:r w:rsidR="00353581">
        <w:rPr>
          <w:rFonts w:ascii="Verdana" w:hAnsi="Verdana"/>
          <w:color w:val="44546A" w:themeColor="text2"/>
          <w:sz w:val="22"/>
          <w:szCs w:val="22"/>
        </w:rPr>
        <w:t xml:space="preserve"> a </w:t>
      </w:r>
      <w:r>
        <w:rPr>
          <w:rFonts w:ascii="Verdana" w:hAnsi="Verdana"/>
          <w:color w:val="44546A" w:themeColor="text2"/>
          <w:sz w:val="22"/>
          <w:szCs w:val="22"/>
        </w:rPr>
        <w:t xml:space="preserve">Working Families/ Families and Work Group </w:t>
      </w:r>
      <w:r w:rsidR="00353581">
        <w:rPr>
          <w:rFonts w:ascii="Verdana" w:hAnsi="Verdana"/>
          <w:color w:val="44546A" w:themeColor="text2"/>
          <w:sz w:val="22"/>
          <w:szCs w:val="22"/>
        </w:rPr>
        <w:t>poll</w:t>
      </w:r>
      <w:r>
        <w:rPr>
          <w:rStyle w:val="FootnoteReference"/>
          <w:rFonts w:ascii="Verdana" w:hAnsi="Verdana"/>
          <w:color w:val="44546A" w:themeColor="text2"/>
          <w:sz w:val="22"/>
          <w:szCs w:val="22"/>
        </w:rPr>
        <w:footnoteReference w:id="1"/>
      </w:r>
      <w:r w:rsidR="00353581">
        <w:rPr>
          <w:rFonts w:ascii="Verdana" w:hAnsi="Verdana"/>
          <w:color w:val="44546A" w:themeColor="text2"/>
          <w:sz w:val="22"/>
          <w:szCs w:val="22"/>
        </w:rPr>
        <w:t xml:space="preserve"> found that almost three-quarters </w:t>
      </w:r>
      <w:r w:rsidR="00353581" w:rsidRPr="00353581">
        <w:rPr>
          <w:rFonts w:ascii="Verdana" w:hAnsi="Verdana"/>
          <w:color w:val="44546A" w:themeColor="text2"/>
          <w:sz w:val="22"/>
          <w:szCs w:val="22"/>
        </w:rPr>
        <w:t xml:space="preserve">(73%) of parents with dependent children aged 0 to 18 in England and Wales </w:t>
      </w:r>
      <w:r>
        <w:rPr>
          <w:rFonts w:ascii="Verdana" w:hAnsi="Verdana"/>
          <w:color w:val="44546A" w:themeColor="text2"/>
          <w:sz w:val="22"/>
          <w:szCs w:val="22"/>
        </w:rPr>
        <w:t xml:space="preserve">want </w:t>
      </w:r>
      <w:r w:rsidR="00353581" w:rsidRPr="00353581">
        <w:rPr>
          <w:rFonts w:ascii="Verdana" w:hAnsi="Verdana"/>
          <w:color w:val="44546A" w:themeColor="text2"/>
          <w:sz w:val="22"/>
          <w:szCs w:val="22"/>
        </w:rPr>
        <w:t xml:space="preserve">the next Government </w:t>
      </w:r>
      <w:r>
        <w:rPr>
          <w:rFonts w:ascii="Verdana" w:hAnsi="Verdana"/>
          <w:color w:val="44546A" w:themeColor="text2"/>
          <w:sz w:val="22"/>
          <w:szCs w:val="22"/>
        </w:rPr>
        <w:t>to</w:t>
      </w:r>
      <w:r w:rsidR="00353581" w:rsidRPr="00353581">
        <w:rPr>
          <w:rFonts w:ascii="Verdana" w:hAnsi="Verdana"/>
          <w:color w:val="44546A" w:themeColor="text2"/>
          <w:sz w:val="22"/>
          <w:szCs w:val="22"/>
        </w:rPr>
        <w:t xml:space="preserve"> improve parents’ pay and leave entitlements. More than two-thirds (68%) said they would be more likely to vote for a party that promised to introduce better leave and entitlements for new parents.</w:t>
      </w:r>
      <w:r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="00353581" w:rsidRPr="00353581">
        <w:rPr>
          <w:rFonts w:ascii="Verdana" w:hAnsi="Verdana"/>
          <w:color w:val="44546A" w:themeColor="text2"/>
          <w:sz w:val="22"/>
          <w:szCs w:val="22"/>
        </w:rPr>
        <w:t>Two-thirds (65%) of respondents said the statutory two weeks of paternity leave, and the statutory rate of paternity pay, are not enough. And almost nine out of ten respondents (88%) said self-employed fathers, and those who have worked for their employer for less than 26 weeks – all of whom are currently excluded from paternity leave and pay – should be made eligible.</w:t>
      </w:r>
    </w:p>
    <w:p w14:paraId="708F6854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5515B19E" w14:textId="3177E195" w:rsidR="00F40048" w:rsidRDefault="00DB4BCF" w:rsidP="00DB4BCF">
      <w:pPr>
        <w:rPr>
          <w:rFonts w:ascii="Montserrat" w:hAnsi="Montserrat"/>
          <w:b/>
          <w:bCs/>
          <w:color w:val="44546A" w:themeColor="text2"/>
          <w:sz w:val="22"/>
          <w:szCs w:val="22"/>
        </w:rPr>
      </w:pPr>
      <w:r w:rsidRPr="00896E68">
        <w:rPr>
          <w:rFonts w:ascii="Montserrat" w:hAnsi="Montserrat"/>
          <w:b/>
          <w:bCs/>
          <w:color w:val="44546A" w:themeColor="text2"/>
          <w:sz w:val="22"/>
          <w:szCs w:val="22"/>
        </w:rPr>
        <w:t>What you can do</w:t>
      </w:r>
    </w:p>
    <w:p w14:paraId="062DC4E0" w14:textId="018816AA" w:rsidR="00996D54" w:rsidRDefault="00996D54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Britain’s fathers – and the people who love them – deserve better. Please do whatever you can to help:</w:t>
      </w:r>
    </w:p>
    <w:p w14:paraId="66DB7351" w14:textId="77777777" w:rsidR="00CF5154" w:rsidRPr="00996D54" w:rsidRDefault="00CF5154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0565CD96" w14:textId="6133C8C1" w:rsidR="00A90F06" w:rsidRDefault="00AD0417" w:rsidP="00AD0417">
      <w:pPr>
        <w:pStyle w:val="ListParagraph"/>
        <w:numPr>
          <w:ilvl w:val="0"/>
          <w:numId w:val="2"/>
        </w:numPr>
        <w:rPr>
          <w:rFonts w:ascii="Verdana" w:hAnsi="Verdana"/>
          <w:color w:val="44546A" w:themeColor="text2"/>
          <w:sz w:val="22"/>
          <w:szCs w:val="22"/>
        </w:rPr>
      </w:pPr>
      <w:r w:rsidRPr="00F40048">
        <w:rPr>
          <w:rFonts w:ascii="Verdana" w:hAnsi="Verdana"/>
          <w:color w:val="44546A" w:themeColor="text2"/>
          <w:sz w:val="22"/>
          <w:szCs w:val="22"/>
        </w:rPr>
        <w:lastRenderedPageBreak/>
        <w:t xml:space="preserve">This is clearly an issue voters care about, so please </w:t>
      </w:r>
      <w:r w:rsidR="00996D54">
        <w:rPr>
          <w:rFonts w:ascii="Verdana" w:hAnsi="Verdana"/>
          <w:color w:val="44546A" w:themeColor="text2"/>
          <w:sz w:val="22"/>
          <w:szCs w:val="22"/>
        </w:rPr>
        <w:t>lobby</w:t>
      </w:r>
      <w:r w:rsidRPr="00F40048">
        <w:rPr>
          <w:rFonts w:ascii="Verdana" w:hAnsi="Verdana"/>
          <w:color w:val="44546A" w:themeColor="text2"/>
          <w:sz w:val="22"/>
          <w:szCs w:val="22"/>
        </w:rPr>
        <w:t xml:space="preserve"> to get </w:t>
      </w:r>
      <w:r w:rsidRPr="00F40048">
        <w:rPr>
          <w:rFonts w:ascii="Verdana" w:hAnsi="Verdana"/>
          <w:b/>
          <w:bCs/>
          <w:color w:val="44546A" w:themeColor="text2"/>
          <w:sz w:val="22"/>
          <w:szCs w:val="22"/>
        </w:rPr>
        <w:t>six weeks’ well-paid paternity and parental leave for new fathers</w:t>
      </w:r>
      <w:r w:rsidRPr="00F40048">
        <w:rPr>
          <w:rFonts w:ascii="Verdana" w:hAnsi="Verdana"/>
          <w:color w:val="44546A" w:themeColor="text2"/>
          <w:sz w:val="22"/>
          <w:szCs w:val="22"/>
        </w:rPr>
        <w:t xml:space="preserve"> included in your Party’s manifesto for the 2024 General Election.</w:t>
      </w:r>
      <w:r w:rsidR="00F40048">
        <w:rPr>
          <w:rFonts w:ascii="Verdana" w:hAnsi="Verdana"/>
          <w:color w:val="44546A" w:themeColor="text2"/>
          <w:sz w:val="22"/>
          <w:szCs w:val="22"/>
        </w:rPr>
        <w:t xml:space="preserve"> </w:t>
      </w:r>
      <w:r w:rsidRPr="00F40048">
        <w:rPr>
          <w:rFonts w:ascii="Verdana" w:hAnsi="Verdana"/>
          <w:color w:val="44546A" w:themeColor="text2"/>
          <w:sz w:val="22"/>
          <w:szCs w:val="22"/>
        </w:rPr>
        <w:t xml:space="preserve">You’ll find a rationale for </w:t>
      </w:r>
      <w:r w:rsidR="00A90F06">
        <w:rPr>
          <w:rFonts w:ascii="Verdana" w:hAnsi="Verdana"/>
          <w:color w:val="44546A" w:themeColor="text2"/>
          <w:sz w:val="22"/>
          <w:szCs w:val="22"/>
        </w:rPr>
        <w:t>ten</w:t>
      </w:r>
      <w:r w:rsidRPr="00F40048">
        <w:rPr>
          <w:rFonts w:ascii="Verdana" w:hAnsi="Verdana"/>
          <w:color w:val="44546A" w:themeColor="text2"/>
          <w:sz w:val="22"/>
          <w:szCs w:val="22"/>
        </w:rPr>
        <w:t xml:space="preserve"> policy ideas, including this one, in the Fatherhood Institute’s </w:t>
      </w:r>
      <w:hyperlink r:id="rId12" w:history="1">
        <w:r w:rsidRPr="00F40048">
          <w:rPr>
            <w:rStyle w:val="Hyperlink"/>
            <w:rFonts w:ascii="Verdana" w:hAnsi="Verdana"/>
            <w:sz w:val="22"/>
            <w:szCs w:val="22"/>
          </w:rPr>
          <w:t>Manifesto for Supporting Paternal Caregiving</w:t>
        </w:r>
      </w:hyperlink>
      <w:r w:rsidRPr="00F40048">
        <w:rPr>
          <w:rFonts w:ascii="Verdana" w:hAnsi="Verdana"/>
          <w:color w:val="44546A" w:themeColor="text2"/>
          <w:sz w:val="22"/>
          <w:szCs w:val="22"/>
        </w:rPr>
        <w:t>.</w:t>
      </w:r>
    </w:p>
    <w:p w14:paraId="41313562" w14:textId="70EE80EF" w:rsidR="00F40048" w:rsidRDefault="00F40048" w:rsidP="00AD0417">
      <w:pPr>
        <w:pStyle w:val="ListParagraph"/>
        <w:numPr>
          <w:ilvl w:val="0"/>
          <w:numId w:val="2"/>
        </w:num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 xml:space="preserve">If you’d like a </w:t>
      </w:r>
      <w:r w:rsidR="00A90F06">
        <w:rPr>
          <w:rFonts w:ascii="Verdana" w:hAnsi="Verdana"/>
          <w:color w:val="44546A" w:themeColor="text2"/>
          <w:sz w:val="22"/>
          <w:szCs w:val="22"/>
        </w:rPr>
        <w:t xml:space="preserve">1-to-1 online </w:t>
      </w:r>
      <w:r>
        <w:rPr>
          <w:rFonts w:ascii="Verdana" w:hAnsi="Verdana"/>
          <w:color w:val="44546A" w:themeColor="text2"/>
          <w:sz w:val="22"/>
          <w:szCs w:val="22"/>
        </w:rPr>
        <w:t xml:space="preserve">briefing about this issue, </w:t>
      </w:r>
      <w:r w:rsidR="00933D37">
        <w:rPr>
          <w:rFonts w:ascii="Verdana" w:hAnsi="Verdana"/>
          <w:color w:val="44546A" w:themeColor="text2"/>
          <w:sz w:val="22"/>
          <w:szCs w:val="22"/>
        </w:rPr>
        <w:t xml:space="preserve">please </w:t>
      </w:r>
      <w:r>
        <w:rPr>
          <w:rFonts w:ascii="Verdana" w:hAnsi="Verdana"/>
          <w:color w:val="44546A" w:themeColor="text2"/>
          <w:sz w:val="22"/>
          <w:szCs w:val="22"/>
        </w:rPr>
        <w:t xml:space="preserve">email the Fatherhood Institute’s </w:t>
      </w:r>
      <w:r w:rsidR="00626F81">
        <w:rPr>
          <w:rFonts w:ascii="Verdana" w:hAnsi="Verdana"/>
          <w:color w:val="44546A" w:themeColor="text2"/>
          <w:sz w:val="22"/>
          <w:szCs w:val="22"/>
        </w:rPr>
        <w:t xml:space="preserve">Deputy CEO </w:t>
      </w:r>
      <w:r>
        <w:rPr>
          <w:rFonts w:ascii="Verdana" w:hAnsi="Verdana"/>
          <w:color w:val="44546A" w:themeColor="text2"/>
          <w:sz w:val="22"/>
          <w:szCs w:val="22"/>
        </w:rPr>
        <w:t xml:space="preserve">Dr Jeremy Davies </w:t>
      </w:r>
      <w:hyperlink r:id="rId13" w:history="1">
        <w:r w:rsidRPr="0040449A">
          <w:rPr>
            <w:rStyle w:val="Hyperlink"/>
            <w:rFonts w:ascii="Verdana" w:hAnsi="Verdana"/>
            <w:sz w:val="22"/>
            <w:szCs w:val="22"/>
          </w:rPr>
          <w:t>j.davies@fatherhoodinstitute.org</w:t>
        </w:r>
      </w:hyperlink>
      <w:r>
        <w:rPr>
          <w:rFonts w:ascii="Verdana" w:hAnsi="Verdana"/>
          <w:color w:val="44546A" w:themeColor="text2"/>
          <w:sz w:val="22"/>
          <w:szCs w:val="22"/>
        </w:rPr>
        <w:t>.</w:t>
      </w:r>
    </w:p>
    <w:p w14:paraId="17271575" w14:textId="251705C6" w:rsidR="00DB4BCF" w:rsidRPr="00F40048" w:rsidRDefault="00933D37" w:rsidP="00AD0417">
      <w:pPr>
        <w:pStyle w:val="ListParagraph"/>
        <w:numPr>
          <w:ilvl w:val="0"/>
          <w:numId w:val="2"/>
        </w:num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You can h</w:t>
      </w:r>
      <w:r w:rsidR="00AD0417" w:rsidRPr="00F40048">
        <w:rPr>
          <w:rFonts w:ascii="Verdana" w:hAnsi="Verdana"/>
          <w:color w:val="44546A" w:themeColor="text2"/>
          <w:sz w:val="22"/>
          <w:szCs w:val="22"/>
        </w:rPr>
        <w:t xml:space="preserve">ighlight your support for </w:t>
      </w:r>
      <w:r>
        <w:rPr>
          <w:rFonts w:ascii="Verdana" w:hAnsi="Verdana"/>
          <w:color w:val="44546A" w:themeColor="text2"/>
          <w:sz w:val="22"/>
          <w:szCs w:val="22"/>
        </w:rPr>
        <w:t>the campaign</w:t>
      </w:r>
      <w:r w:rsidR="00AD0417" w:rsidRPr="00F40048">
        <w:rPr>
          <w:rFonts w:ascii="Verdana" w:hAnsi="Verdana"/>
          <w:color w:val="44546A" w:themeColor="text2"/>
          <w:sz w:val="22"/>
          <w:szCs w:val="22"/>
        </w:rPr>
        <w:t xml:space="preserve"> by </w:t>
      </w:r>
      <w:r w:rsidR="00DB4BCF" w:rsidRPr="00F40048">
        <w:rPr>
          <w:rFonts w:ascii="Verdana" w:hAnsi="Verdana"/>
          <w:color w:val="44546A" w:themeColor="text2"/>
          <w:sz w:val="22"/>
          <w:szCs w:val="22"/>
        </w:rPr>
        <w:t>send</w:t>
      </w:r>
      <w:r w:rsidR="00AD0417" w:rsidRPr="00F40048">
        <w:rPr>
          <w:rFonts w:ascii="Verdana" w:hAnsi="Verdana"/>
          <w:color w:val="44546A" w:themeColor="text2"/>
          <w:sz w:val="22"/>
          <w:szCs w:val="22"/>
        </w:rPr>
        <w:t xml:space="preserve">ing </w:t>
      </w:r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a supportive message </w:t>
      </w:r>
      <w:r w:rsidR="00F40048">
        <w:rPr>
          <w:rFonts w:ascii="Verdana" w:hAnsi="Verdana"/>
          <w:color w:val="44546A" w:themeColor="text2"/>
          <w:sz w:val="22"/>
          <w:szCs w:val="22"/>
        </w:rPr>
        <w:t>and</w:t>
      </w:r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 tagging </w:t>
      </w:r>
      <w:r w:rsidR="00F40048">
        <w:rPr>
          <w:rFonts w:ascii="Verdana" w:hAnsi="Verdana"/>
          <w:color w:val="44546A" w:themeColor="text2"/>
          <w:sz w:val="22"/>
          <w:szCs w:val="22"/>
        </w:rPr>
        <w:t>the Fatherhood Institute</w:t>
      </w:r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 on </w:t>
      </w:r>
      <w:hyperlink r:id="rId14" w:history="1">
        <w:r w:rsidR="00DB4BCF" w:rsidRPr="00F40048">
          <w:rPr>
            <w:rStyle w:val="Hyperlink"/>
            <w:rFonts w:ascii="Verdana" w:hAnsi="Verdana"/>
            <w:sz w:val="22"/>
            <w:szCs w:val="22"/>
          </w:rPr>
          <w:t>X/Twitter</w:t>
        </w:r>
      </w:hyperlink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, </w:t>
      </w:r>
      <w:hyperlink r:id="rId15" w:history="1">
        <w:r w:rsidR="00DB4BCF" w:rsidRPr="00F40048">
          <w:rPr>
            <w:rStyle w:val="Hyperlink"/>
            <w:rFonts w:ascii="Verdana" w:hAnsi="Verdana"/>
            <w:sz w:val="22"/>
            <w:szCs w:val="22"/>
          </w:rPr>
          <w:t>LinkedIn</w:t>
        </w:r>
      </w:hyperlink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, </w:t>
      </w:r>
      <w:hyperlink r:id="rId16" w:history="1">
        <w:r w:rsidR="00DB4BCF" w:rsidRPr="00F40048">
          <w:rPr>
            <w:rStyle w:val="Hyperlink"/>
            <w:rFonts w:ascii="Verdana" w:hAnsi="Verdana"/>
            <w:sz w:val="22"/>
            <w:szCs w:val="22"/>
          </w:rPr>
          <w:t>Facebook</w:t>
        </w:r>
      </w:hyperlink>
      <w:r w:rsidR="00DB4BCF" w:rsidRPr="00F40048">
        <w:rPr>
          <w:rFonts w:ascii="Verdana" w:hAnsi="Verdana"/>
          <w:color w:val="44546A" w:themeColor="text2"/>
          <w:sz w:val="22"/>
          <w:szCs w:val="22"/>
        </w:rPr>
        <w:t xml:space="preserve"> or </w:t>
      </w:r>
      <w:hyperlink r:id="rId17" w:history="1">
        <w:r w:rsidR="00DB4BCF" w:rsidRPr="00F40048">
          <w:rPr>
            <w:rStyle w:val="Hyperlink"/>
            <w:rFonts w:ascii="Verdana" w:hAnsi="Verdana"/>
            <w:sz w:val="22"/>
            <w:szCs w:val="22"/>
          </w:rPr>
          <w:t>Instagram</w:t>
        </w:r>
      </w:hyperlink>
      <w:r w:rsidR="00AD0417" w:rsidRPr="00F40048">
        <w:rPr>
          <w:rFonts w:ascii="Verdana" w:hAnsi="Verdana"/>
          <w:color w:val="44546A" w:themeColor="text2"/>
          <w:sz w:val="22"/>
          <w:szCs w:val="22"/>
        </w:rPr>
        <w:t>.</w:t>
      </w:r>
    </w:p>
    <w:p w14:paraId="286D4829" w14:textId="77777777" w:rsidR="00282A62" w:rsidRDefault="00282A62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5C59B376" w14:textId="77777777" w:rsidR="00DA2D0C" w:rsidRPr="00896E68" w:rsidRDefault="00DA2D0C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186CBD1E" w14:textId="0B88114E" w:rsidR="00DB4BCF" w:rsidRPr="00896E68" w:rsidRDefault="00DA2D0C" w:rsidP="00DB4BCF">
      <w:pPr>
        <w:rPr>
          <w:rFonts w:ascii="Verdana" w:hAnsi="Verdana"/>
          <w:color w:val="44546A" w:themeColor="text2"/>
          <w:sz w:val="22"/>
          <w:szCs w:val="22"/>
        </w:rPr>
      </w:pPr>
      <w:r>
        <w:rPr>
          <w:rFonts w:ascii="Verdana" w:hAnsi="Verdana"/>
          <w:color w:val="44546A" w:themeColor="text2"/>
          <w:sz w:val="22"/>
          <w:szCs w:val="22"/>
        </w:rPr>
        <w:t>Yours sincerely,</w:t>
      </w:r>
    </w:p>
    <w:p w14:paraId="1E9FDC20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75CC8240" w14:textId="77777777" w:rsidR="00DB4BCF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41ADCE28" w14:textId="77777777" w:rsidR="00DB4BCF" w:rsidRPr="00896E68" w:rsidRDefault="00DB4BCF" w:rsidP="00DB4BCF">
      <w:pPr>
        <w:rPr>
          <w:rFonts w:ascii="Verdana" w:hAnsi="Verdana"/>
          <w:color w:val="44546A" w:themeColor="text2"/>
          <w:sz w:val="22"/>
          <w:szCs w:val="22"/>
        </w:rPr>
      </w:pPr>
    </w:p>
    <w:p w14:paraId="506551A2" w14:textId="6C5DC5FD" w:rsidR="00DB4BCF" w:rsidRPr="00F40048" w:rsidRDefault="00F40048" w:rsidP="00DB4BCF">
      <w:pPr>
        <w:rPr>
          <w:rFonts w:ascii="Verdana" w:hAnsi="Verdana"/>
          <w:i/>
          <w:iCs/>
          <w:color w:val="44546A" w:themeColor="text2"/>
        </w:rPr>
      </w:pPr>
      <w:r w:rsidRPr="00F40048">
        <w:rPr>
          <w:rFonts w:ascii="Verdana" w:hAnsi="Verdana"/>
          <w:i/>
          <w:iCs/>
          <w:color w:val="44546A" w:themeColor="text2"/>
          <w:sz w:val="22"/>
          <w:szCs w:val="22"/>
        </w:rPr>
        <w:t>Add your signature</w:t>
      </w:r>
    </w:p>
    <w:p w14:paraId="59F993D5" w14:textId="77777777" w:rsidR="00DB4BCF" w:rsidRDefault="00DB4BCF" w:rsidP="00DB4BCF">
      <w:pPr>
        <w:rPr>
          <w:rFonts w:ascii="Verdana" w:hAnsi="Verdana"/>
          <w:color w:val="44546A" w:themeColor="text2"/>
        </w:rPr>
      </w:pPr>
    </w:p>
    <w:p w14:paraId="56A9465E" w14:textId="77777777" w:rsidR="00DB4BCF" w:rsidRDefault="00DB4BCF" w:rsidP="00DB4BCF">
      <w:pPr>
        <w:rPr>
          <w:rFonts w:ascii="Verdana" w:hAnsi="Verdana"/>
          <w:color w:val="44546A" w:themeColor="text2"/>
        </w:rPr>
      </w:pPr>
    </w:p>
    <w:p w14:paraId="36FD64E2" w14:textId="77777777" w:rsidR="00DB4BCF" w:rsidRPr="007D13E5" w:rsidRDefault="00DB4BCF" w:rsidP="00DB4BCF">
      <w:pPr>
        <w:rPr>
          <w:rFonts w:ascii="Verdana" w:hAnsi="Verdana"/>
          <w:color w:val="44546A" w:themeColor="text2"/>
          <w:sz w:val="20"/>
          <w:szCs w:val="20"/>
        </w:rPr>
      </w:pPr>
    </w:p>
    <w:p w14:paraId="1DD311C8" w14:textId="77777777" w:rsidR="00984035" w:rsidRDefault="00984035"/>
    <w:sectPr w:rsidR="00984035" w:rsidSect="00B1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B1ED" w14:textId="77777777" w:rsidR="00CF5154" w:rsidRDefault="00CF5154" w:rsidP="00CF5154">
      <w:r>
        <w:separator/>
      </w:r>
    </w:p>
  </w:endnote>
  <w:endnote w:type="continuationSeparator" w:id="0">
    <w:p w14:paraId="11FF3AA9" w14:textId="77777777" w:rsidR="00CF5154" w:rsidRDefault="00CF5154" w:rsidP="00C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828" w14:textId="77777777" w:rsidR="00CF5154" w:rsidRDefault="00CF5154" w:rsidP="00CF5154">
      <w:r>
        <w:separator/>
      </w:r>
    </w:p>
  </w:footnote>
  <w:footnote w:type="continuationSeparator" w:id="0">
    <w:p w14:paraId="074AB6B9" w14:textId="77777777" w:rsidR="00CF5154" w:rsidRDefault="00CF5154" w:rsidP="00CF5154">
      <w:r>
        <w:continuationSeparator/>
      </w:r>
    </w:p>
  </w:footnote>
  <w:footnote w:id="1">
    <w:p w14:paraId="1CBD2670" w14:textId="77777777" w:rsidR="00CF5154" w:rsidRPr="00353581" w:rsidRDefault="00CF5154" w:rsidP="00CF51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5154">
        <w:t xml:space="preserve">Poll of 1,245 parents of dependent children aged 0-18, organised by Working Families for the </w:t>
      </w:r>
      <w:hyperlink r:id="rId1" w:history="1">
        <w:r w:rsidRPr="00CF5154">
          <w:rPr>
            <w:rStyle w:val="Hyperlink"/>
          </w:rPr>
          <w:t>Families and Work Group</w:t>
        </w:r>
      </w:hyperlink>
      <w:r w:rsidRPr="00CF5154">
        <w:t>.</w:t>
      </w:r>
    </w:p>
    <w:p w14:paraId="1947DE8E" w14:textId="1F785A46" w:rsidR="00CF5154" w:rsidRDefault="00CF51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E52"/>
    <w:multiLevelType w:val="hybridMultilevel"/>
    <w:tmpl w:val="BCF0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4975"/>
    <w:multiLevelType w:val="hybridMultilevel"/>
    <w:tmpl w:val="B098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0404"/>
    <w:multiLevelType w:val="hybridMultilevel"/>
    <w:tmpl w:val="2272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8268">
    <w:abstractNumId w:val="1"/>
  </w:num>
  <w:num w:numId="2" w16cid:durableId="2011832538">
    <w:abstractNumId w:val="2"/>
  </w:num>
  <w:num w:numId="3" w16cid:durableId="107408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CF"/>
    <w:rsid w:val="0006155D"/>
    <w:rsid w:val="00077F57"/>
    <w:rsid w:val="00094900"/>
    <w:rsid w:val="000A4F42"/>
    <w:rsid w:val="001270B4"/>
    <w:rsid w:val="001734D6"/>
    <w:rsid w:val="001A18B5"/>
    <w:rsid w:val="001A67E5"/>
    <w:rsid w:val="001B0FD3"/>
    <w:rsid w:val="00203D7F"/>
    <w:rsid w:val="002309CE"/>
    <w:rsid w:val="00236989"/>
    <w:rsid w:val="002455C4"/>
    <w:rsid w:val="002679EF"/>
    <w:rsid w:val="00282A62"/>
    <w:rsid w:val="002E5724"/>
    <w:rsid w:val="002F1727"/>
    <w:rsid w:val="00300613"/>
    <w:rsid w:val="003254EE"/>
    <w:rsid w:val="00341BC8"/>
    <w:rsid w:val="00353581"/>
    <w:rsid w:val="00372748"/>
    <w:rsid w:val="00376427"/>
    <w:rsid w:val="00385E5D"/>
    <w:rsid w:val="003A5538"/>
    <w:rsid w:val="003D449A"/>
    <w:rsid w:val="003D7DF9"/>
    <w:rsid w:val="00401506"/>
    <w:rsid w:val="00402715"/>
    <w:rsid w:val="00443250"/>
    <w:rsid w:val="0047444B"/>
    <w:rsid w:val="004C019D"/>
    <w:rsid w:val="004C0A38"/>
    <w:rsid w:val="004E532A"/>
    <w:rsid w:val="004F74F6"/>
    <w:rsid w:val="00543A83"/>
    <w:rsid w:val="005476C8"/>
    <w:rsid w:val="00572575"/>
    <w:rsid w:val="005F09F6"/>
    <w:rsid w:val="005F0D7C"/>
    <w:rsid w:val="005F1C71"/>
    <w:rsid w:val="005F3189"/>
    <w:rsid w:val="00607163"/>
    <w:rsid w:val="00626F81"/>
    <w:rsid w:val="006379AE"/>
    <w:rsid w:val="00655BE3"/>
    <w:rsid w:val="00672EB9"/>
    <w:rsid w:val="00680FA0"/>
    <w:rsid w:val="006870D9"/>
    <w:rsid w:val="00691EC1"/>
    <w:rsid w:val="006941A9"/>
    <w:rsid w:val="00697DC0"/>
    <w:rsid w:val="006A0821"/>
    <w:rsid w:val="006D68D6"/>
    <w:rsid w:val="006F512F"/>
    <w:rsid w:val="0076539A"/>
    <w:rsid w:val="00780DF8"/>
    <w:rsid w:val="007977BC"/>
    <w:rsid w:val="007B0FAE"/>
    <w:rsid w:val="007D1EE4"/>
    <w:rsid w:val="00812613"/>
    <w:rsid w:val="00817AC2"/>
    <w:rsid w:val="00817F1E"/>
    <w:rsid w:val="00824D20"/>
    <w:rsid w:val="00856016"/>
    <w:rsid w:val="00857B76"/>
    <w:rsid w:val="00883A67"/>
    <w:rsid w:val="008A1EB2"/>
    <w:rsid w:val="008A7FC6"/>
    <w:rsid w:val="008C14DF"/>
    <w:rsid w:val="008C3B07"/>
    <w:rsid w:val="008C763A"/>
    <w:rsid w:val="008D4D62"/>
    <w:rsid w:val="008E63B3"/>
    <w:rsid w:val="00927F62"/>
    <w:rsid w:val="00930174"/>
    <w:rsid w:val="009320F7"/>
    <w:rsid w:val="00933D37"/>
    <w:rsid w:val="009352EB"/>
    <w:rsid w:val="009711B8"/>
    <w:rsid w:val="009773AD"/>
    <w:rsid w:val="009822D2"/>
    <w:rsid w:val="00984035"/>
    <w:rsid w:val="0099413A"/>
    <w:rsid w:val="00996D54"/>
    <w:rsid w:val="009B0E16"/>
    <w:rsid w:val="009D0324"/>
    <w:rsid w:val="009E4502"/>
    <w:rsid w:val="00A04529"/>
    <w:rsid w:val="00A10681"/>
    <w:rsid w:val="00A243AE"/>
    <w:rsid w:val="00A2501F"/>
    <w:rsid w:val="00A25CF1"/>
    <w:rsid w:val="00A90F06"/>
    <w:rsid w:val="00A95989"/>
    <w:rsid w:val="00AC2CF1"/>
    <w:rsid w:val="00AC7F5F"/>
    <w:rsid w:val="00AD0417"/>
    <w:rsid w:val="00B01805"/>
    <w:rsid w:val="00B170B8"/>
    <w:rsid w:val="00B21335"/>
    <w:rsid w:val="00B30788"/>
    <w:rsid w:val="00B441DE"/>
    <w:rsid w:val="00B57BC4"/>
    <w:rsid w:val="00B710E3"/>
    <w:rsid w:val="00B868F7"/>
    <w:rsid w:val="00BC23EE"/>
    <w:rsid w:val="00BE0245"/>
    <w:rsid w:val="00BF08E8"/>
    <w:rsid w:val="00C11783"/>
    <w:rsid w:val="00C17ADC"/>
    <w:rsid w:val="00C214DA"/>
    <w:rsid w:val="00C76207"/>
    <w:rsid w:val="00C863FD"/>
    <w:rsid w:val="00CD56AD"/>
    <w:rsid w:val="00CE1580"/>
    <w:rsid w:val="00CE1B94"/>
    <w:rsid w:val="00CE41C2"/>
    <w:rsid w:val="00CE4605"/>
    <w:rsid w:val="00CF5154"/>
    <w:rsid w:val="00D03D56"/>
    <w:rsid w:val="00D04B93"/>
    <w:rsid w:val="00D122E3"/>
    <w:rsid w:val="00D21F60"/>
    <w:rsid w:val="00D50B7A"/>
    <w:rsid w:val="00D62294"/>
    <w:rsid w:val="00D638C5"/>
    <w:rsid w:val="00D935DE"/>
    <w:rsid w:val="00DA2630"/>
    <w:rsid w:val="00DA2D0C"/>
    <w:rsid w:val="00DB4BCF"/>
    <w:rsid w:val="00DC5AB2"/>
    <w:rsid w:val="00DC79C2"/>
    <w:rsid w:val="00DD547D"/>
    <w:rsid w:val="00DF1421"/>
    <w:rsid w:val="00E42D4F"/>
    <w:rsid w:val="00E43F2B"/>
    <w:rsid w:val="00E52BA8"/>
    <w:rsid w:val="00E87120"/>
    <w:rsid w:val="00E96242"/>
    <w:rsid w:val="00EA5702"/>
    <w:rsid w:val="00ED0232"/>
    <w:rsid w:val="00ED5F21"/>
    <w:rsid w:val="00F12B98"/>
    <w:rsid w:val="00F40048"/>
    <w:rsid w:val="00F43A84"/>
    <w:rsid w:val="00F47960"/>
    <w:rsid w:val="00F92AB4"/>
    <w:rsid w:val="00FC2BD7"/>
    <w:rsid w:val="00FE06A5"/>
    <w:rsid w:val="00FE3B89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0C7BD"/>
  <w15:chartTrackingRefBased/>
  <w15:docId w15:val="{C13EC07F-99DD-0B46-9C25-8E8D1D29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CF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0232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2"/>
    <w:rPr>
      <w:b/>
      <w:bCs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154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F5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open-letter-calling-rethink-paternity-parental%3FtrackingId=cLE6hFReT2%252FpnapF2CpTJQ%253D%253D/?trackingId=cLE6hFReT2%2FpnapF2CpTJQ%3D%3D" TargetMode="External"/><Relationship Id="rId13" Type="http://schemas.openxmlformats.org/officeDocument/2006/relationships/hyperlink" Target="mailto:j.davies@fatherhoodinstitut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therhoodinstitute.org/" TargetMode="External"/><Relationship Id="rId12" Type="http://schemas.openxmlformats.org/officeDocument/2006/relationships/hyperlink" Target="https://www.fatherhoodinstitute.org/_files/ugd/efff1d_ff49ddba051e41f99e2546ee944de828.pdf" TargetMode="External"/><Relationship Id="rId17" Type="http://schemas.openxmlformats.org/officeDocument/2006/relationships/hyperlink" Target="https://www.instagram.com/fatherhoodin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atherhoodinstitu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gnantthenscrewed.com/70-of-dads-who-didnt-take-their-full-paternity-leave-entitlement-had-to-cut-it-short-due-to-co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572083/admin/feed/posts/" TargetMode="External"/><Relationship Id="rId10" Type="http://schemas.openxmlformats.org/officeDocument/2006/relationships/hyperlink" Target="https://petition.parliament.uk/petitions/6408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ulse/governments-response-our-call-reform-its-statutory%3FtrackingId=Ilq3qOg%252BQGSlmbrAG2Iauw%253D%253D/?trackingId=Ilq3qOg%2BQGSlmbrAG2Iauw%3D%3D" TargetMode="External"/><Relationship Id="rId14" Type="http://schemas.openxmlformats.org/officeDocument/2006/relationships/hyperlink" Target="https://twitter.com/fatherhoodins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rkingfamilies.org.uk/about-us/families-and-work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Jeremy Davies</cp:lastModifiedBy>
  <cp:revision>3</cp:revision>
  <dcterms:created xsi:type="dcterms:W3CDTF">2024-03-20T09:35:00Z</dcterms:created>
  <dcterms:modified xsi:type="dcterms:W3CDTF">2024-03-20T09:56:00Z</dcterms:modified>
</cp:coreProperties>
</file>